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D9F" w:rsidRPr="009E1D9F" w:rsidRDefault="009E1D9F" w:rsidP="009E1D9F">
      <w:pPr>
        <w:rPr>
          <w:rFonts w:ascii="Candara" w:hAnsi="Candara"/>
          <w:sz w:val="24"/>
          <w:szCs w:val="24"/>
        </w:rPr>
      </w:pPr>
      <w:r>
        <w:rPr>
          <w:rFonts w:ascii="Candara" w:hAnsi="Candara"/>
          <w:sz w:val="24"/>
          <w:szCs w:val="24"/>
        </w:rPr>
        <w:t xml:space="preserve">DECRETO </w:t>
      </w:r>
      <w:r w:rsidRPr="009E1D9F">
        <w:rPr>
          <w:rFonts w:ascii="Candara" w:hAnsi="Candara"/>
          <w:b/>
          <w:sz w:val="24"/>
          <w:szCs w:val="24"/>
        </w:rPr>
        <w:t>Nº 037/2026</w:t>
      </w:r>
      <w:r>
        <w:rPr>
          <w:rFonts w:ascii="Candara" w:hAnsi="Candara"/>
          <w:sz w:val="24"/>
          <w:szCs w:val="24"/>
        </w:rPr>
        <w:t>,</w:t>
      </w:r>
      <w:r w:rsidRPr="009E1D9F">
        <w:rPr>
          <w:rFonts w:ascii="Candara" w:hAnsi="Candara"/>
          <w:sz w:val="24"/>
          <w:szCs w:val="24"/>
        </w:rPr>
        <w:t xml:space="preserve"> </w:t>
      </w:r>
      <w:r w:rsidR="00F4595F">
        <w:rPr>
          <w:rFonts w:ascii="Candara" w:hAnsi="Candara"/>
          <w:sz w:val="24"/>
          <w:szCs w:val="24"/>
        </w:rPr>
        <w:t>DE 14 DE MAIO DE 2026.</w:t>
      </w:r>
    </w:p>
    <w:p w:rsidR="009E1D9F" w:rsidRPr="009E1D9F" w:rsidRDefault="009E1D9F" w:rsidP="009E1D9F">
      <w:pPr>
        <w:ind w:left="3119" w:hanging="142"/>
        <w:rPr>
          <w:rFonts w:ascii="Candara" w:hAnsi="Candara"/>
          <w:sz w:val="24"/>
          <w:szCs w:val="24"/>
        </w:rPr>
      </w:pPr>
      <w:r w:rsidRPr="009E1D9F">
        <w:rPr>
          <w:rFonts w:ascii="Candara" w:hAnsi="Candara"/>
          <w:sz w:val="24"/>
          <w:szCs w:val="24"/>
        </w:rPr>
        <w:t xml:space="preserve">“Dispõe sobre a autorização para o desmembramento de terreno urbano e dá outras </w:t>
      </w:r>
      <w:proofErr w:type="gramStart"/>
      <w:r w:rsidRPr="009E1D9F">
        <w:rPr>
          <w:rFonts w:ascii="Candara" w:hAnsi="Candara"/>
          <w:sz w:val="24"/>
          <w:szCs w:val="24"/>
        </w:rPr>
        <w:t>providências.”</w:t>
      </w:r>
      <w:proofErr w:type="gramEnd"/>
    </w:p>
    <w:p w:rsidR="009E1D9F" w:rsidRDefault="009E1D9F" w:rsidP="009E1D9F">
      <w:pPr>
        <w:rPr>
          <w:rFonts w:ascii="Candara" w:hAnsi="Candara"/>
          <w:sz w:val="24"/>
          <w:szCs w:val="24"/>
        </w:rPr>
      </w:pPr>
    </w:p>
    <w:p w:rsidR="009E1D9F" w:rsidRPr="009E1D9F" w:rsidRDefault="009E1D9F" w:rsidP="009E1D9F">
      <w:pPr>
        <w:jc w:val="both"/>
        <w:rPr>
          <w:rFonts w:ascii="Candara" w:hAnsi="Candara"/>
          <w:sz w:val="24"/>
          <w:szCs w:val="24"/>
        </w:rPr>
      </w:pPr>
      <w:r w:rsidRPr="00F4595F">
        <w:rPr>
          <w:rFonts w:ascii="Candara" w:hAnsi="Candara"/>
          <w:b/>
          <w:sz w:val="24"/>
          <w:szCs w:val="24"/>
        </w:rPr>
        <w:t>O PREFEITO DO MUNICÍPIO DE CRISTALÂNDIA – TO., Sr. WILSON JÚNIOR CARVALHO DE OLIVEIRA</w:t>
      </w:r>
      <w:r w:rsidRPr="009E1D9F">
        <w:rPr>
          <w:rFonts w:ascii="Candara" w:hAnsi="Candara"/>
          <w:sz w:val="24"/>
          <w:szCs w:val="24"/>
        </w:rPr>
        <w:t>, no uso de suas atribuições legais conferidas pela Constituição Federal e pela Lei Orgânica do Município de Cristalândia – TO., e sob as demais prerrogativas existentes:</w:t>
      </w:r>
    </w:p>
    <w:p w:rsidR="009E1D9F" w:rsidRPr="009E1D9F" w:rsidRDefault="009E1D9F" w:rsidP="009E1D9F">
      <w:pPr>
        <w:jc w:val="both"/>
        <w:rPr>
          <w:rFonts w:ascii="Candara" w:hAnsi="Candara"/>
          <w:b/>
          <w:sz w:val="24"/>
          <w:szCs w:val="24"/>
        </w:rPr>
      </w:pPr>
      <w:r w:rsidRPr="009E1D9F">
        <w:rPr>
          <w:rFonts w:ascii="Candara" w:hAnsi="Candara"/>
          <w:b/>
          <w:sz w:val="24"/>
          <w:szCs w:val="24"/>
        </w:rPr>
        <w:t>D E C R E T A:</w:t>
      </w:r>
    </w:p>
    <w:p w:rsidR="009E1D9F" w:rsidRPr="009E1D9F" w:rsidRDefault="009E1D9F" w:rsidP="009E1D9F">
      <w:pPr>
        <w:jc w:val="both"/>
        <w:rPr>
          <w:rFonts w:ascii="Candara" w:hAnsi="Candara"/>
          <w:sz w:val="24"/>
          <w:szCs w:val="24"/>
        </w:rPr>
      </w:pPr>
      <w:r w:rsidRPr="009E1D9F">
        <w:rPr>
          <w:rFonts w:ascii="Candara" w:hAnsi="Candara"/>
          <w:b/>
          <w:sz w:val="24"/>
          <w:szCs w:val="24"/>
        </w:rPr>
        <w:t>Art. 1º</w:t>
      </w:r>
      <w:r w:rsidRPr="009E1D9F">
        <w:rPr>
          <w:rFonts w:ascii="Candara" w:hAnsi="Candara"/>
          <w:sz w:val="24"/>
          <w:szCs w:val="24"/>
        </w:rPr>
        <w:t xml:space="preserve"> - Fica autorizado o desmembramento do terreno urbano de propriedade do Sr. CARLOS ALBERTO RIBEIRO DE OLIVEIRA, com área total de 947,66 metros quadrados, localizado na, Avenida Dom Jaime Antônio </w:t>
      </w:r>
      <w:proofErr w:type="spellStart"/>
      <w:r w:rsidRPr="009E1D9F">
        <w:rPr>
          <w:rFonts w:ascii="Candara" w:hAnsi="Candara"/>
          <w:sz w:val="24"/>
          <w:szCs w:val="24"/>
        </w:rPr>
        <w:t>Schuck</w:t>
      </w:r>
      <w:proofErr w:type="spellEnd"/>
      <w:r w:rsidRPr="009E1D9F">
        <w:rPr>
          <w:rFonts w:ascii="Candara" w:hAnsi="Candara"/>
          <w:sz w:val="24"/>
          <w:szCs w:val="24"/>
        </w:rPr>
        <w:t>, centro, Cristalândia – TO., devidamente registrado no Cartório de Registro de Imóveis de Cristalândia – TO., no LIVRO nº 02, REGISTRO GERAL, Matrícula 5820, cujo imóvel acha-se dentro das confrontações constantes na Certidão de Inteiro Teor de Matrícula (doc. Anexo).</w:t>
      </w:r>
    </w:p>
    <w:p w:rsidR="009E1D9F" w:rsidRPr="009E1D9F" w:rsidRDefault="009E1D9F" w:rsidP="009E1D9F">
      <w:pPr>
        <w:jc w:val="both"/>
        <w:rPr>
          <w:rFonts w:ascii="Candara" w:hAnsi="Candara"/>
          <w:sz w:val="24"/>
          <w:szCs w:val="24"/>
        </w:rPr>
      </w:pPr>
      <w:r w:rsidRPr="009E1D9F">
        <w:rPr>
          <w:rFonts w:ascii="Candara" w:hAnsi="Candara"/>
          <w:b/>
          <w:sz w:val="24"/>
          <w:szCs w:val="24"/>
        </w:rPr>
        <w:t>Art. 2º -</w:t>
      </w:r>
      <w:r w:rsidRPr="009E1D9F">
        <w:rPr>
          <w:rFonts w:ascii="Candara" w:hAnsi="Candara"/>
          <w:sz w:val="24"/>
          <w:szCs w:val="24"/>
        </w:rPr>
        <w:t xml:space="preserve"> O desmembramento autorizado por este Decreto, dará origem a 02 (duas) unidades imobiliárias, que terão as seguintes confrontações e </w:t>
      </w:r>
      <w:proofErr w:type="spellStart"/>
      <w:r w:rsidRPr="009E1D9F">
        <w:rPr>
          <w:rFonts w:ascii="Candara" w:hAnsi="Candara"/>
          <w:sz w:val="24"/>
          <w:szCs w:val="24"/>
        </w:rPr>
        <w:t>dimensões:IMÓVEL</w:t>
      </w:r>
      <w:proofErr w:type="spellEnd"/>
      <w:r w:rsidRPr="009E1D9F">
        <w:rPr>
          <w:rFonts w:ascii="Candara" w:hAnsi="Candara"/>
          <w:sz w:val="24"/>
          <w:szCs w:val="24"/>
        </w:rPr>
        <w:t xml:space="preserve"> 1 – LOTE 12-A – QUADRA 10-A – ÁREA TOTAL: 545,27 metros </w:t>
      </w:r>
      <w:proofErr w:type="spellStart"/>
      <w:r w:rsidRPr="009E1D9F">
        <w:rPr>
          <w:rFonts w:ascii="Candara" w:hAnsi="Candara"/>
          <w:sz w:val="24"/>
          <w:szCs w:val="24"/>
        </w:rPr>
        <w:t>quadradosUma</w:t>
      </w:r>
      <w:proofErr w:type="spellEnd"/>
      <w:r w:rsidRPr="009E1D9F">
        <w:rPr>
          <w:rFonts w:ascii="Candara" w:hAnsi="Candara"/>
          <w:sz w:val="24"/>
          <w:szCs w:val="24"/>
        </w:rPr>
        <w:t xml:space="preserve"> área de Terreno Urbano, sendo o LOTE 12-A, da quadra n.º 10-A, com limites e confrontações seguintes: limita-se pela frente, com a Avenida Dom Jaime Antônio </w:t>
      </w:r>
      <w:proofErr w:type="spellStart"/>
      <w:r w:rsidRPr="009E1D9F">
        <w:rPr>
          <w:rFonts w:ascii="Candara" w:hAnsi="Candara"/>
          <w:sz w:val="24"/>
          <w:szCs w:val="24"/>
        </w:rPr>
        <w:t>Shuck</w:t>
      </w:r>
      <w:proofErr w:type="spellEnd"/>
      <w:r w:rsidRPr="009E1D9F">
        <w:rPr>
          <w:rFonts w:ascii="Candara" w:hAnsi="Candara"/>
          <w:sz w:val="24"/>
          <w:szCs w:val="24"/>
        </w:rPr>
        <w:t>, na distância de 10,72 metros; pela lateral direito, limita-se com o lote 12-B, imóvel sob matrícula n.º 5820, na distância de 20,80 metros e 19,35 metros e com a Rua oito, na distância de 10,60 metros; pelo lado esquerdo, limita-se com o lote 10, imóvel sob matrícula n.º 2284, na distância de 31,60 metros e pelo fundo, limita-se com o lote 09, imóvel sob matrícula 751, na distância de 15,00 metros e Lote 11, imóvel sob matrícula n.º 1300, na distância de 15,16 metros. Lote formato irregular. Totalizando uma área de 545,27 metros quadrados. Que ficará pertencendo ao solicitante Sr. CARLOS ALBERTO RIBEIRO DE OLIVEIRA– CPF nº 587.085.536-53.IMÓVEL 2 – LOTE 12-B – QUADRA 10-A – ÁREA TOTAL: 402,39 metros quadrados</w:t>
      </w:r>
      <w:r>
        <w:rPr>
          <w:rFonts w:ascii="Candara" w:hAnsi="Candara"/>
          <w:sz w:val="24"/>
          <w:szCs w:val="24"/>
        </w:rPr>
        <w:t xml:space="preserve"> </w:t>
      </w:r>
      <w:r w:rsidRPr="009E1D9F">
        <w:rPr>
          <w:rFonts w:ascii="Candara" w:hAnsi="Candara"/>
          <w:sz w:val="24"/>
          <w:szCs w:val="24"/>
        </w:rPr>
        <w:t xml:space="preserve">Uma área de Terreno Urbano, sendo o LOTE 12-B, da quadra 10-A, com os limites e confrontações seguintes: Limita-se pela frente, com a Avenida Dom Jaime Antônio </w:t>
      </w:r>
      <w:proofErr w:type="spellStart"/>
      <w:r w:rsidRPr="009E1D9F">
        <w:rPr>
          <w:rFonts w:ascii="Candara" w:hAnsi="Candara"/>
          <w:sz w:val="24"/>
          <w:szCs w:val="24"/>
        </w:rPr>
        <w:t>Schuck</w:t>
      </w:r>
      <w:proofErr w:type="spellEnd"/>
      <w:r w:rsidRPr="009E1D9F">
        <w:rPr>
          <w:rFonts w:ascii="Candara" w:hAnsi="Candara"/>
          <w:sz w:val="24"/>
          <w:szCs w:val="24"/>
        </w:rPr>
        <w:t xml:space="preserve">,  na distância de 19,35 metros; pelo lado direito, limita-se com a Rua oito, na distância de 20,75 metros; </w:t>
      </w:r>
      <w:r w:rsidRPr="009E1D9F">
        <w:rPr>
          <w:rFonts w:ascii="Candara" w:hAnsi="Candara"/>
          <w:sz w:val="24"/>
          <w:szCs w:val="24"/>
        </w:rPr>
        <w:lastRenderedPageBreak/>
        <w:t>pelo lado esquerdo, limita-se com o lote 12-A, imóvel sob matrícula n.º 5820, na distância de 20,80 metros e pelo fundo, limita-se com o lote 12-A, imóvel sob matrícula n.º 5820, na distância de 19,35 metros. Lote formato irregular. Totalizando uma área de 402,39 metros quadrados. Que ficará pertencendo ao solicitante Sr. CARLOS ALBERTO RIBEIRO DE OLIVEIRA– CPF nº 587.085.536-53.</w:t>
      </w:r>
    </w:p>
    <w:p w:rsidR="009E1D9F" w:rsidRPr="009E1D9F" w:rsidRDefault="009E1D9F" w:rsidP="009E1D9F">
      <w:pPr>
        <w:jc w:val="both"/>
        <w:rPr>
          <w:rFonts w:ascii="Candara" w:hAnsi="Candara"/>
          <w:sz w:val="24"/>
          <w:szCs w:val="24"/>
        </w:rPr>
      </w:pPr>
      <w:r w:rsidRPr="009E1D9F">
        <w:rPr>
          <w:rFonts w:ascii="Candara" w:hAnsi="Candara"/>
          <w:b/>
          <w:sz w:val="24"/>
          <w:szCs w:val="24"/>
        </w:rPr>
        <w:t xml:space="preserve">Art. 3º - </w:t>
      </w:r>
      <w:r w:rsidRPr="009E1D9F">
        <w:rPr>
          <w:rFonts w:ascii="Candara" w:hAnsi="Candara"/>
          <w:sz w:val="24"/>
          <w:szCs w:val="24"/>
        </w:rPr>
        <w:t xml:space="preserve">Fica aprovado o Memorial Descritivo da unidade imobiliária descritas, dimensionada e caracterizada no Artigo 2º deste Decreto, cujos documentos fazem parte integrante e inseparável do mesmo. </w:t>
      </w:r>
    </w:p>
    <w:p w:rsidR="009E1D9F" w:rsidRPr="009E1D9F" w:rsidRDefault="009E1D9F" w:rsidP="009E1D9F">
      <w:pPr>
        <w:jc w:val="both"/>
        <w:rPr>
          <w:rFonts w:ascii="Candara" w:hAnsi="Candara"/>
          <w:sz w:val="24"/>
          <w:szCs w:val="24"/>
        </w:rPr>
      </w:pPr>
      <w:r w:rsidRPr="009E1D9F">
        <w:rPr>
          <w:rFonts w:ascii="Candara" w:hAnsi="Candara"/>
          <w:b/>
          <w:sz w:val="24"/>
          <w:szCs w:val="24"/>
        </w:rPr>
        <w:t>Art. 4º</w:t>
      </w:r>
      <w:r w:rsidRPr="009E1D9F">
        <w:rPr>
          <w:rFonts w:ascii="Candara" w:hAnsi="Candara"/>
          <w:sz w:val="24"/>
          <w:szCs w:val="24"/>
        </w:rPr>
        <w:t xml:space="preserve"> - Ficam os Cartórios de Tabelionato e de Registro de Imóveis, autorizados a promoverem a escrituração e as averbações que se fizerem necessárias para transferência de domínio e registro de imóvel objeto do presente desmembramento.</w:t>
      </w:r>
    </w:p>
    <w:p w:rsidR="009E1D9F" w:rsidRPr="009E1D9F" w:rsidRDefault="009E1D9F" w:rsidP="009E1D9F">
      <w:pPr>
        <w:jc w:val="both"/>
        <w:rPr>
          <w:rFonts w:ascii="Candara" w:hAnsi="Candara"/>
          <w:sz w:val="24"/>
          <w:szCs w:val="24"/>
        </w:rPr>
      </w:pPr>
      <w:r w:rsidRPr="009E1D9F">
        <w:rPr>
          <w:rFonts w:ascii="Candara" w:hAnsi="Candara"/>
          <w:b/>
          <w:sz w:val="24"/>
          <w:szCs w:val="24"/>
        </w:rPr>
        <w:t>Art. 5º -</w:t>
      </w:r>
      <w:r w:rsidRPr="009E1D9F">
        <w:rPr>
          <w:rFonts w:ascii="Candara" w:hAnsi="Candara"/>
          <w:sz w:val="24"/>
          <w:szCs w:val="24"/>
        </w:rPr>
        <w:t xml:space="preserve"> Este Decreto entra em vigor na data de sua publicação, revogando-se as disposições em contrário.</w:t>
      </w:r>
    </w:p>
    <w:p w:rsidR="009E1D9F" w:rsidRPr="009E1D9F" w:rsidRDefault="009E1D9F" w:rsidP="009E1D9F">
      <w:pPr>
        <w:jc w:val="both"/>
        <w:rPr>
          <w:rFonts w:ascii="Candara" w:hAnsi="Candara"/>
          <w:sz w:val="24"/>
          <w:szCs w:val="24"/>
        </w:rPr>
      </w:pPr>
    </w:p>
    <w:p w:rsidR="009E1D9F" w:rsidRDefault="009E1D9F" w:rsidP="009E1D9F">
      <w:pPr>
        <w:jc w:val="both"/>
        <w:rPr>
          <w:rFonts w:ascii="Candara" w:hAnsi="Candara"/>
          <w:sz w:val="24"/>
          <w:szCs w:val="24"/>
        </w:rPr>
      </w:pPr>
      <w:r w:rsidRPr="009E1D9F">
        <w:rPr>
          <w:rFonts w:ascii="Candara" w:hAnsi="Candara"/>
          <w:sz w:val="24"/>
          <w:szCs w:val="24"/>
        </w:rPr>
        <w:t>Prefeitura</w:t>
      </w:r>
      <w:r w:rsidR="00F4595F">
        <w:rPr>
          <w:rFonts w:ascii="Candara" w:hAnsi="Candara"/>
          <w:sz w:val="24"/>
          <w:szCs w:val="24"/>
        </w:rPr>
        <w:t xml:space="preserve"> Miunicipal</w:t>
      </w:r>
      <w:bookmarkStart w:id="0" w:name="_GoBack"/>
      <w:bookmarkEnd w:id="0"/>
      <w:r w:rsidRPr="009E1D9F">
        <w:rPr>
          <w:rFonts w:ascii="Candara" w:hAnsi="Candara"/>
          <w:sz w:val="24"/>
          <w:szCs w:val="24"/>
        </w:rPr>
        <w:t xml:space="preserve"> de Cristalândia – TO., registrado e publicado o presente Decreto em</w:t>
      </w:r>
      <w:r>
        <w:rPr>
          <w:rFonts w:ascii="Candara" w:hAnsi="Candara"/>
          <w:sz w:val="24"/>
          <w:szCs w:val="24"/>
        </w:rPr>
        <w:t xml:space="preserve"> 14 </w:t>
      </w:r>
      <w:r w:rsidRPr="009E1D9F">
        <w:rPr>
          <w:rFonts w:ascii="Candara" w:hAnsi="Candara"/>
          <w:sz w:val="24"/>
          <w:szCs w:val="24"/>
        </w:rPr>
        <w:t>de maio de 2026.</w:t>
      </w:r>
    </w:p>
    <w:p w:rsidR="009E1D9F" w:rsidRPr="009E1D9F" w:rsidRDefault="009E1D9F" w:rsidP="009E1D9F">
      <w:pPr>
        <w:jc w:val="both"/>
        <w:rPr>
          <w:rFonts w:ascii="Candara" w:hAnsi="Candara"/>
          <w:sz w:val="24"/>
          <w:szCs w:val="24"/>
        </w:rPr>
      </w:pPr>
    </w:p>
    <w:p w:rsidR="009E1D9F" w:rsidRPr="009E1D9F" w:rsidRDefault="009E1D9F" w:rsidP="009E1D9F">
      <w:pPr>
        <w:jc w:val="both"/>
        <w:rPr>
          <w:rFonts w:ascii="Candara" w:hAnsi="Candara"/>
          <w:sz w:val="24"/>
          <w:szCs w:val="24"/>
        </w:rPr>
      </w:pPr>
    </w:p>
    <w:p w:rsidR="009E1D9F" w:rsidRPr="009E1D9F" w:rsidRDefault="009E1D9F" w:rsidP="009E1D9F">
      <w:pPr>
        <w:jc w:val="center"/>
        <w:rPr>
          <w:rFonts w:ascii="Candara" w:hAnsi="Candara"/>
          <w:b/>
          <w:sz w:val="24"/>
          <w:szCs w:val="24"/>
        </w:rPr>
      </w:pPr>
      <w:r w:rsidRPr="009E1D9F">
        <w:rPr>
          <w:rFonts w:ascii="Candara" w:hAnsi="Candara"/>
          <w:b/>
          <w:sz w:val="24"/>
          <w:szCs w:val="24"/>
        </w:rPr>
        <w:t>WILSON JÚNIOR CARVALHO DE OLIVEIRA</w:t>
      </w:r>
    </w:p>
    <w:p w:rsidR="009E1D9F" w:rsidRPr="009E1D9F" w:rsidRDefault="009E1D9F" w:rsidP="009E1D9F">
      <w:pPr>
        <w:jc w:val="center"/>
        <w:rPr>
          <w:rFonts w:ascii="Candara" w:hAnsi="Candara"/>
          <w:sz w:val="24"/>
          <w:szCs w:val="24"/>
        </w:rPr>
      </w:pPr>
      <w:r w:rsidRPr="009E1D9F">
        <w:rPr>
          <w:rFonts w:ascii="Candara" w:hAnsi="Candara"/>
          <w:sz w:val="24"/>
          <w:szCs w:val="24"/>
        </w:rPr>
        <w:t>Prefeito Municipal</w:t>
      </w:r>
    </w:p>
    <w:p w:rsidR="009E1D9F" w:rsidRDefault="009E1D9F" w:rsidP="009E1D9F">
      <w:pPr>
        <w:jc w:val="center"/>
      </w:pPr>
    </w:p>
    <w:p w:rsidR="009E1D9F" w:rsidRDefault="009E1D9F" w:rsidP="009E1D9F">
      <w:pPr>
        <w:jc w:val="both"/>
      </w:pPr>
    </w:p>
    <w:p w:rsidR="00AA3774" w:rsidRDefault="00AA3774" w:rsidP="009E1D9F">
      <w:pPr>
        <w:jc w:val="both"/>
      </w:pPr>
    </w:p>
    <w:p w:rsidR="00C43921" w:rsidRPr="00877026" w:rsidRDefault="00C43921" w:rsidP="009E1D9F">
      <w:pPr>
        <w:jc w:val="both"/>
        <w:rPr>
          <w:rFonts w:ascii="Candara" w:hAnsi="Candara"/>
          <w:sz w:val="24"/>
          <w:szCs w:val="24"/>
        </w:rPr>
      </w:pPr>
    </w:p>
    <w:sectPr w:rsidR="00C43921" w:rsidRPr="00877026" w:rsidSect="005A5823">
      <w:headerReference w:type="default" r:id="rId6"/>
      <w:footerReference w:type="default" r:id="rId7"/>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AE" w:rsidRDefault="00F36AAE" w:rsidP="005A5823">
      <w:pPr>
        <w:spacing w:after="0" w:line="240" w:lineRule="auto"/>
      </w:pPr>
      <w:r>
        <w:separator/>
      </w:r>
    </w:p>
  </w:endnote>
  <w:endnote w:type="continuationSeparator" w:id="0">
    <w:p w:rsidR="00F36AAE" w:rsidRDefault="00F36AAE" w:rsidP="005A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23" w:rsidRPr="00AE07EE" w:rsidRDefault="005A5823" w:rsidP="005A5823">
    <w:pPr>
      <w:pStyle w:val="Rodap"/>
      <w:tabs>
        <w:tab w:val="left" w:pos="660"/>
        <w:tab w:val="left" w:pos="1335"/>
        <w:tab w:val="left" w:pos="1560"/>
        <w:tab w:val="left" w:pos="2460"/>
        <w:tab w:val="left" w:pos="3120"/>
        <w:tab w:val="left" w:pos="3972"/>
      </w:tabs>
    </w:pPr>
    <w:r w:rsidRPr="0041428F">
      <w:rPr>
        <w:noProof/>
        <w:lang w:eastAsia="pt-BR"/>
      </w:rPr>
      <mc:AlternateContent>
        <mc:Choice Requires="wpg">
          <w:drawing>
            <wp:anchor distT="0" distB="0" distL="114300" distR="114300" simplePos="0" relativeHeight="251659264" behindDoc="1" locked="0" layoutInCell="1" allowOverlap="1" wp14:anchorId="703E6C60" wp14:editId="25D08168">
              <wp:simplePos x="0" y="0"/>
              <wp:positionH relativeFrom="page">
                <wp:posOffset>-3343910</wp:posOffset>
              </wp:positionH>
              <wp:positionV relativeFrom="paragraph">
                <wp:posOffset>-327024</wp:posOffset>
              </wp:positionV>
              <wp:extent cx="11914216" cy="2045624"/>
              <wp:effectExtent l="0" t="0" r="0" b="0"/>
              <wp:wrapNone/>
              <wp:docPr id="2" name="Elemento gráfico 17" descr="Formas de destaque curvas que coletivamente constroem o design do cabeçalho"/>
              <wp:cNvGraphicFramePr/>
              <a:graphic xmlns:a="http://schemas.openxmlformats.org/drawingml/2006/main">
                <a:graphicData uri="http://schemas.microsoft.com/office/word/2010/wordprocessingGroup">
                  <wpg:wgp>
                    <wpg:cNvGrpSpPr/>
                    <wpg:grpSpPr>
                      <a:xfrm rot="10800000">
                        <a:off x="0" y="0"/>
                        <a:ext cx="11914216" cy="2045624"/>
                        <a:chOff x="-553339" y="-62671"/>
                        <a:chExt cx="6748572" cy="1076940"/>
                      </a:xfrm>
                    </wpg:grpSpPr>
                    <wps:wsp>
                      <wps:cNvPr id="3" name="Forma livre: Forma 23"/>
                      <wps:cNvSpPr/>
                      <wps:spPr>
                        <a:xfrm>
                          <a:off x="-553339" y="-33422"/>
                          <a:ext cx="6000750" cy="1047691"/>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bg1">
                            <a:lumMod val="9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orma livre: Forma 24"/>
                      <wps:cNvSpPr/>
                      <wps:spPr>
                        <a:xfrm>
                          <a:off x="3375833" y="-6267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F36E2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93582F" id="Elemento gráfico 17" o:spid="_x0000_s1026" alt="Formas de destaque curvas que coletivamente constroem o design do cabeçalho" style="position:absolute;margin-left:-263.3pt;margin-top:-25.75pt;width:938.15pt;height:161.05pt;rotation:180;z-index:-251657216;mso-position-horizontal-relative:page;mso-width-relative:margin;mso-height-relative:margin" coordorigin="-5533,-626" coordsize="67485,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">
              <v:shape id="Forma livre: Forma 23" o:spid="_x0000_s1027" style="position:absolute;left:-5533;top:-334;width:60007;height:10476;visibility:visible;mso-wrap-style:square;v-text-anchor:middle" coordsize="600075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S0MMA&#10;AADaAAAADwAAAGRycy9kb3ducmV2LnhtbESPzYrCQBCE7wu+w9CCl0UnuqISM4ooggc9xN0HaDKd&#10;H5PpCZlR49vvCAt7LKrqKyrZ9qYRD+pcZVnBdBKBIM6srrhQ8PN9HK9AOI+ssbFMCl7kYLsZfCQY&#10;a/vklB5XX4gAYRejgtL7NpbSZSUZdBPbEgcvt51BH2RXSN3hM8BNI2dRtJAGKw4LJba0Lymrr3ej&#10;YHY4+X5ep/fbMr3sz5+L3OEyV2o07HdrEJ56/x/+a5+0gi94Xw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PS0MMAAADaAAAADwAAAAAAAAAAAAAAAACYAgAAZHJzL2Rv&#10;d25yZXYueG1sUEsFBgAAAAAEAAQA9QAAAIgDAAAAAA==&#10;" path="m7144,7144r,606742c647224,1034891,2136934,964406,3546634,574834,4882039,205264,5998369,893921,5998369,893921r,-886777l7144,7144xe" fillcolor="#f2f2f2 [3052]" stroked="f">
                <v:stroke joinstyle="miter"/>
                <v:path arrowok="t" o:connecttype="custom" o:connectlocs="7144,8272;7144,710775;3546634,665560;5998369,1035008;5998369,8272;7144,8272" o:connectangles="0,0,0,0,0,0"/>
              </v:shape>
              <v:shape id="Forma livre: Forma 24" o:spid="_x0000_s1028" style="position:absolute;left:33758;top:-626;width:28194;height:8286;visibility:visible;mso-wrap-style:square;v-text-anchor:middle" coordsize="2819400,82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Ay8AA&#10;AADaAAAADwAAAGRycy9kb3ducmV2LnhtbESPT4vCMBTE78J+h/AW9qbpiohbjSILinpT1/ujebbV&#10;5qUk6Z/99kYQPA4z8xtmsepNJVpyvrSs4HuUgCDOrC45V/B33gxnIHxA1lhZJgX/5GG1/BgsMNW2&#10;4yO1p5CLCGGfooIihDqV0mcFGfQjWxNH72qdwRCly6V22EW4qeQ4SabSYMlxocCafgvK7qfGKGjd&#10;7ue2lXo9aULXXK7jw77uDkp9ffbrOYhAfXiHX+2dVjCB55V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HAy8AAAADaAAAADwAAAAAAAAAAAAAAAACYAgAAZHJzL2Rvd25y&#10;ZXYueG1sUEsFBgAAAAAEAAQA9QAAAIUDAAAAAA==&#10;" path="m7144,481489c380524,602456,751999,764381,1305401,812959,2325529,902494,2815114,428149,2815114,428149r,-421005c2332196,236696,1376839,568166,7144,481489xe" fillcolor="#f36e2f" stroked="f">
                <v:stroke joinstyle="miter"/>
                <v:path arrowok="t" o:connecttype="custom" o:connectlocs="7144,481489;1305401,812959;2815114,428149;2815114,7144;7144,481489" o:connectangles="0,0,0,0,0"/>
              </v:shape>
              <w10:wrap anchorx="page"/>
            </v:group>
          </w:pict>
        </mc:Fallback>
      </mc:AlternateContent>
    </w:r>
    <w:r>
      <w:tab/>
    </w:r>
    <w:r>
      <w:tab/>
    </w:r>
    <w:r>
      <w:tab/>
    </w:r>
    <w:r>
      <w:tab/>
    </w:r>
    <w:r>
      <w:tab/>
    </w:r>
    <w:r>
      <w:tab/>
    </w:r>
    <w:r>
      <w:tab/>
    </w:r>
    <w:r>
      <w:tab/>
    </w:r>
    <w:r>
      <w:rPr>
        <w:noProof/>
        <w:lang w:eastAsia="pt-BR"/>
      </w:rPr>
      <w:drawing>
        <wp:inline distT="0" distB="0" distL="0" distR="0" wp14:anchorId="4B01473A" wp14:editId="0B164AC0">
          <wp:extent cx="1847850" cy="1076325"/>
          <wp:effectExtent l="0" t="0" r="0" b="9525"/>
          <wp:docPr id="9" name="Imagem 9" descr="rodaped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apedad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076325"/>
                  </a:xfrm>
                  <a:prstGeom prst="rect">
                    <a:avLst/>
                  </a:prstGeom>
                  <a:noFill/>
                  <a:ln>
                    <a:noFill/>
                  </a:ln>
                </pic:spPr>
              </pic:pic>
            </a:graphicData>
          </a:graphic>
        </wp:inline>
      </w:drawing>
    </w:r>
  </w:p>
  <w:p w:rsidR="005A5823" w:rsidRDefault="005A5823" w:rsidP="005A5823">
    <w:pPr>
      <w:pStyle w:val="Rodap"/>
    </w:pPr>
  </w:p>
  <w:p w:rsidR="005A5823" w:rsidRPr="005A5823" w:rsidRDefault="005A5823" w:rsidP="005A582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AE" w:rsidRDefault="00F36AAE" w:rsidP="005A5823">
      <w:pPr>
        <w:spacing w:after="0" w:line="240" w:lineRule="auto"/>
      </w:pPr>
      <w:r>
        <w:separator/>
      </w:r>
    </w:p>
  </w:footnote>
  <w:footnote w:type="continuationSeparator" w:id="0">
    <w:p w:rsidR="00F36AAE" w:rsidRDefault="00F36AAE" w:rsidP="005A5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23" w:rsidRDefault="005A5823" w:rsidP="005A5823">
    <w:pPr>
      <w:pStyle w:val="Cabealho"/>
      <w:jc w:val="center"/>
    </w:pPr>
    <w:r w:rsidRPr="00655939">
      <w:rPr>
        <w:noProof/>
        <w:lang w:eastAsia="pt-BR"/>
      </w:rPr>
      <w:drawing>
        <wp:inline distT="0" distB="0" distL="0" distR="0" wp14:anchorId="5D3A1D4E" wp14:editId="19833126">
          <wp:extent cx="2847975" cy="1485900"/>
          <wp:effectExtent l="0" t="0" r="9525" b="0"/>
          <wp:docPr id="8" name="Imagem 8" descr="C:\Users\penic\Downloads\LOGO PREFEITURA DE CRISTALÂNDIA -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ic\Downloads\LOGO PREFEITURA DE CRISTALÂNDIA -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1485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02"/>
    <w:rsid w:val="0000207F"/>
    <w:rsid w:val="00186539"/>
    <w:rsid w:val="002B6008"/>
    <w:rsid w:val="003A052B"/>
    <w:rsid w:val="005A5823"/>
    <w:rsid w:val="005B40CE"/>
    <w:rsid w:val="00750C69"/>
    <w:rsid w:val="00790B40"/>
    <w:rsid w:val="007B44AE"/>
    <w:rsid w:val="00803C39"/>
    <w:rsid w:val="008161BC"/>
    <w:rsid w:val="00872766"/>
    <w:rsid w:val="00877026"/>
    <w:rsid w:val="008815B6"/>
    <w:rsid w:val="00881902"/>
    <w:rsid w:val="00897E07"/>
    <w:rsid w:val="00983B85"/>
    <w:rsid w:val="009E1D9F"/>
    <w:rsid w:val="00A621F9"/>
    <w:rsid w:val="00AA3774"/>
    <w:rsid w:val="00B46430"/>
    <w:rsid w:val="00BB6719"/>
    <w:rsid w:val="00C313BC"/>
    <w:rsid w:val="00C43921"/>
    <w:rsid w:val="00CE7014"/>
    <w:rsid w:val="00D0182F"/>
    <w:rsid w:val="00D8414F"/>
    <w:rsid w:val="00E84A26"/>
    <w:rsid w:val="00F36AAE"/>
    <w:rsid w:val="00F4595F"/>
    <w:rsid w:val="00FE0C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53D7A"/>
  <w15:chartTrackingRefBased/>
  <w15:docId w15:val="{2809C070-6614-4CB3-B521-C0DA7798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C3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58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5823"/>
  </w:style>
  <w:style w:type="paragraph" w:styleId="Rodap">
    <w:name w:val="footer"/>
    <w:basedOn w:val="Normal"/>
    <w:link w:val="RodapChar"/>
    <w:uiPriority w:val="99"/>
    <w:unhideWhenUsed/>
    <w:rsid w:val="005A5823"/>
    <w:pPr>
      <w:tabs>
        <w:tab w:val="center" w:pos="4252"/>
        <w:tab w:val="right" w:pos="8504"/>
      </w:tabs>
      <w:spacing w:after="0" w:line="240" w:lineRule="auto"/>
    </w:pPr>
  </w:style>
  <w:style w:type="character" w:customStyle="1" w:styleId="RodapChar">
    <w:name w:val="Rodapé Char"/>
    <w:basedOn w:val="Fontepargpadro"/>
    <w:link w:val="Rodap"/>
    <w:uiPriority w:val="99"/>
    <w:rsid w:val="005A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2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3</cp:revision>
  <dcterms:created xsi:type="dcterms:W3CDTF">2026-05-14T15:25:00Z</dcterms:created>
  <dcterms:modified xsi:type="dcterms:W3CDTF">2026-05-14T15:30:00Z</dcterms:modified>
</cp:coreProperties>
</file>